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3" w:type="dxa"/>
        <w:tblInd w:w="-34" w:type="dxa"/>
        <w:tblLook w:val="01E0" w:firstRow="1" w:lastRow="1" w:firstColumn="1" w:lastColumn="1" w:noHBand="0" w:noVBand="0"/>
      </w:tblPr>
      <w:tblGrid>
        <w:gridCol w:w="10563"/>
        <w:gridCol w:w="235"/>
        <w:gridCol w:w="235"/>
      </w:tblGrid>
      <w:tr w:rsidR="00D22933" w:rsidRPr="009A07FD" w:rsidTr="009F656C">
        <w:trPr>
          <w:cantSplit/>
        </w:trPr>
        <w:tc>
          <w:tcPr>
            <w:tcW w:w="10563" w:type="dxa"/>
          </w:tcPr>
          <w:tbl>
            <w:tblPr>
              <w:tblpPr w:leftFromText="180" w:rightFromText="180" w:horzAnchor="margin" w:tblpXSpec="center" w:tblpY="-546"/>
              <w:tblW w:w="0" w:type="auto"/>
              <w:tblLook w:val="00A0" w:firstRow="1" w:lastRow="0" w:firstColumn="1" w:lastColumn="0" w:noHBand="0" w:noVBand="0"/>
            </w:tblPr>
            <w:tblGrid>
              <w:gridCol w:w="3869"/>
              <w:gridCol w:w="2176"/>
              <w:gridCol w:w="4302"/>
            </w:tblGrid>
            <w:tr w:rsidR="00D22933" w:rsidRPr="009A07FD" w:rsidTr="00D22933">
              <w:trPr>
                <w:trHeight w:val="2557"/>
              </w:trPr>
              <w:tc>
                <w:tcPr>
                  <w:tcW w:w="3869" w:type="dxa"/>
                </w:tcPr>
                <w:p w:rsidR="00D22933" w:rsidRPr="00D22933" w:rsidRDefault="00D22933" w:rsidP="00D22933">
                  <w:pPr>
                    <w:tabs>
                      <w:tab w:val="left" w:pos="0"/>
                    </w:tabs>
                    <w:spacing w:after="0" w:line="240" w:lineRule="auto"/>
                    <w:ind w:left="-142" w:firstLine="284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D22933" w:rsidRPr="00D22933" w:rsidRDefault="00D22933" w:rsidP="00D22933">
                  <w:pPr>
                    <w:tabs>
                      <w:tab w:val="left" w:pos="0"/>
                    </w:tabs>
                    <w:spacing w:after="0" w:line="240" w:lineRule="auto"/>
                    <w:ind w:left="-142" w:firstLine="284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0"/>
                      <w:szCs w:val="20"/>
                    </w:rPr>
                  </w:pPr>
                </w:p>
                <w:p w:rsidR="00D22933" w:rsidRPr="00D22933" w:rsidRDefault="00D22933" w:rsidP="00D22933">
                  <w:pPr>
                    <w:tabs>
                      <w:tab w:val="left" w:pos="0"/>
                    </w:tabs>
                    <w:spacing w:after="0" w:line="240" w:lineRule="auto"/>
                    <w:ind w:left="-142" w:firstLine="284"/>
                    <w:jc w:val="center"/>
                    <w:rPr>
                      <w:rFonts w:ascii="TimBashk" w:hAnsi="TimBashk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D22933">
                    <w:rPr>
                      <w:rFonts w:ascii="TimBashk" w:hAnsi="TimBashk" w:cs="Times New Roman"/>
                      <w:b/>
                      <w:bCs/>
                      <w:caps/>
                      <w:sz w:val="20"/>
                      <w:szCs w:val="20"/>
                    </w:rPr>
                    <w:t>БаШ</w:t>
                  </w:r>
                  <w:proofErr w:type="gramStart"/>
                  <w:r w:rsidRPr="00D22933">
                    <w:rPr>
                      <w:rFonts w:ascii="TimBashk" w:hAnsi="TimBashk" w:cs="Times New Roman"/>
                      <w:b/>
                      <w:bCs/>
                      <w:caps/>
                      <w:sz w:val="20"/>
                      <w:szCs w:val="20"/>
                    </w:rPr>
                    <w:t>?О</w:t>
                  </w:r>
                  <w:proofErr w:type="gramEnd"/>
                  <w:r w:rsidRPr="00D22933">
                    <w:rPr>
                      <w:rFonts w:ascii="TimBashk" w:hAnsi="TimBashk" w:cs="Times New Roman"/>
                      <w:b/>
                      <w:bCs/>
                      <w:caps/>
                      <w:sz w:val="20"/>
                      <w:szCs w:val="20"/>
                    </w:rPr>
                    <w:t>РТОСТАН РЕСПУБЛИКА№Ы</w:t>
                  </w:r>
                </w:p>
                <w:p w:rsidR="00D22933" w:rsidRPr="00D22933" w:rsidRDefault="00D22933" w:rsidP="00D22933">
                  <w:pPr>
                    <w:tabs>
                      <w:tab w:val="left" w:pos="0"/>
                    </w:tabs>
                    <w:spacing w:after="0" w:line="240" w:lineRule="auto"/>
                    <w:ind w:left="-142" w:firstLine="284"/>
                    <w:jc w:val="center"/>
                    <w:rPr>
                      <w:rFonts w:ascii="TimBashk" w:hAnsi="TimBashk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D22933">
                    <w:rPr>
                      <w:rFonts w:ascii="TimBashk" w:hAnsi="TimBashk" w:cs="Times New Roman"/>
                      <w:b/>
                      <w:bCs/>
                      <w:caps/>
                      <w:sz w:val="20"/>
                      <w:szCs w:val="20"/>
                    </w:rPr>
                    <w:t>М</w:t>
                  </w:r>
                  <w:proofErr w:type="gramStart"/>
                  <w:r w:rsidRPr="00D22933">
                    <w:rPr>
                      <w:rFonts w:ascii="TimBashk" w:hAnsi="TimBashk" w:cs="Times New Roman"/>
                      <w:b/>
                      <w:bCs/>
                      <w:caps/>
                      <w:sz w:val="20"/>
                      <w:szCs w:val="20"/>
                    </w:rPr>
                    <w:t>»с</w:t>
                  </w:r>
                  <w:proofErr w:type="gramEnd"/>
                  <w:r w:rsidRPr="00D22933">
                    <w:rPr>
                      <w:rFonts w:ascii="TimBashk" w:hAnsi="TimBashk" w:cs="Times New Roman"/>
                      <w:b/>
                      <w:bCs/>
                      <w:caps/>
                      <w:sz w:val="20"/>
                      <w:szCs w:val="20"/>
                    </w:rPr>
                    <w:t>етле  районы</w:t>
                  </w:r>
                </w:p>
                <w:p w:rsidR="00D22933" w:rsidRPr="00D22933" w:rsidRDefault="00D22933" w:rsidP="00D22933">
                  <w:pPr>
                    <w:tabs>
                      <w:tab w:val="left" w:pos="0"/>
                    </w:tabs>
                    <w:spacing w:after="0" w:line="240" w:lineRule="auto"/>
                    <w:ind w:left="-142" w:firstLine="284"/>
                    <w:jc w:val="center"/>
                    <w:rPr>
                      <w:rFonts w:ascii="TimBashk" w:hAnsi="TimBashk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D22933">
                    <w:rPr>
                      <w:rFonts w:ascii="TimBashk" w:hAnsi="TimBashk" w:cs="Times New Roman"/>
                      <w:b/>
                      <w:bCs/>
                      <w:caps/>
                      <w:sz w:val="20"/>
                      <w:szCs w:val="20"/>
                    </w:rPr>
                    <w:t>Муниципаль районыны*</w:t>
                  </w:r>
                </w:p>
                <w:p w:rsidR="00D22933" w:rsidRPr="00D22933" w:rsidRDefault="00D22933" w:rsidP="00D22933">
                  <w:pPr>
                    <w:tabs>
                      <w:tab w:val="left" w:pos="0"/>
                    </w:tabs>
                    <w:spacing w:after="0" w:line="240" w:lineRule="auto"/>
                    <w:ind w:left="-142" w:firstLine="284"/>
                    <w:jc w:val="center"/>
                    <w:rPr>
                      <w:rFonts w:ascii="TimBashk" w:hAnsi="TimBashk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D22933">
                    <w:rPr>
                      <w:rFonts w:ascii="TimBashk" w:hAnsi="TimBashk" w:cs="Times New Roman"/>
                      <w:b/>
                      <w:bCs/>
                      <w:caps/>
                      <w:sz w:val="20"/>
                      <w:szCs w:val="20"/>
                    </w:rPr>
                    <w:t xml:space="preserve">ОЛО УСТЬИКИН </w:t>
                  </w:r>
                </w:p>
                <w:p w:rsidR="00D22933" w:rsidRPr="00D22933" w:rsidRDefault="00D22933" w:rsidP="00D22933">
                  <w:pPr>
                    <w:tabs>
                      <w:tab w:val="left" w:pos="0"/>
                    </w:tabs>
                    <w:spacing w:after="0" w:line="240" w:lineRule="auto"/>
                    <w:ind w:left="-142" w:firstLine="284"/>
                    <w:jc w:val="center"/>
                    <w:rPr>
                      <w:rFonts w:ascii="TimBashk" w:hAnsi="TimBashk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D22933">
                    <w:rPr>
                      <w:rFonts w:ascii="TimBashk" w:hAnsi="TimBashk" w:cs="Times New Roman"/>
                      <w:b/>
                      <w:bCs/>
                      <w:caps/>
                      <w:sz w:val="20"/>
                      <w:szCs w:val="20"/>
                    </w:rPr>
                    <w:t>ауыл советы ауыл би</w:t>
                  </w:r>
                  <w:proofErr w:type="gramStart"/>
                  <w:r w:rsidRPr="00D22933">
                    <w:rPr>
                      <w:rFonts w:ascii="TimBashk" w:hAnsi="TimBashk" w:cs="Times New Roman"/>
                      <w:b/>
                      <w:bCs/>
                      <w:caps/>
                      <w:sz w:val="20"/>
                      <w:szCs w:val="20"/>
                    </w:rPr>
                    <w:t>л»</w:t>
                  </w:r>
                  <w:proofErr w:type="gramEnd"/>
                  <w:r w:rsidRPr="00D22933">
                    <w:rPr>
                      <w:rFonts w:ascii="TimBashk" w:hAnsi="TimBashk" w:cs="Times New Roman"/>
                      <w:b/>
                      <w:bCs/>
                      <w:caps/>
                      <w:sz w:val="20"/>
                      <w:szCs w:val="20"/>
                    </w:rPr>
                    <w:t>м»№е</w:t>
                  </w:r>
                </w:p>
                <w:p w:rsidR="00D22933" w:rsidRPr="00D22933" w:rsidRDefault="00D22933" w:rsidP="00D22933">
                  <w:pPr>
                    <w:tabs>
                      <w:tab w:val="left" w:pos="0"/>
                    </w:tabs>
                    <w:spacing w:after="0" w:line="240" w:lineRule="auto"/>
                    <w:ind w:left="-142" w:firstLine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D22933" w:rsidRPr="00D22933" w:rsidRDefault="00D22933" w:rsidP="00D22933">
                  <w:pPr>
                    <w:tabs>
                      <w:tab w:val="left" w:pos="0"/>
                    </w:tabs>
                    <w:spacing w:after="0" w:line="240" w:lineRule="auto"/>
                    <w:ind w:left="-142" w:firstLine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293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Трактовая урамы,11а, </w:t>
                  </w:r>
                  <w:proofErr w:type="spellStart"/>
                  <w:r w:rsidRPr="00D229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Оло</w:t>
                  </w:r>
                  <w:proofErr w:type="spellEnd"/>
                  <w:r w:rsidRPr="00D2293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D229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Устикин</w:t>
                  </w:r>
                  <w:proofErr w:type="spellEnd"/>
                  <w:r w:rsidRPr="00D2293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ауылы,452550</w:t>
                  </w:r>
                </w:p>
                <w:p w:rsidR="00D22933" w:rsidRPr="00D22933" w:rsidRDefault="00D22933" w:rsidP="00D22933">
                  <w:pPr>
                    <w:tabs>
                      <w:tab w:val="left" w:pos="0"/>
                    </w:tabs>
                    <w:spacing w:after="0" w:line="240" w:lineRule="auto"/>
                    <w:ind w:left="-142" w:firstLine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29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тел. (34770) 2-03-07, факс: 2-00-95</w:t>
                  </w:r>
                </w:p>
                <w:p w:rsidR="00D22933" w:rsidRPr="00D22933" w:rsidRDefault="00D22933" w:rsidP="00D22933">
                  <w:pPr>
                    <w:tabs>
                      <w:tab w:val="left" w:pos="0"/>
                    </w:tabs>
                    <w:spacing w:after="0" w:line="240" w:lineRule="auto"/>
                    <w:ind w:left="-142" w:firstLine="2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D2293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bolul</w:t>
                  </w:r>
                  <w:proofErr w:type="spellEnd"/>
                  <w:r w:rsidRPr="00D229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@</w:t>
                  </w:r>
                  <w:proofErr w:type="spellStart"/>
                  <w:r w:rsidRPr="00D2293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ufamts</w:t>
                  </w:r>
                  <w:proofErr w:type="spellEnd"/>
                  <w:r w:rsidRPr="00D229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spellStart"/>
                  <w:r w:rsidRPr="00D2293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  <w:p w:rsidR="00D22933" w:rsidRPr="00D22933" w:rsidRDefault="00D22933" w:rsidP="00D22933">
                  <w:pPr>
                    <w:tabs>
                      <w:tab w:val="left" w:pos="0"/>
                    </w:tabs>
                    <w:spacing w:after="0" w:line="240" w:lineRule="auto"/>
                    <w:ind w:left="-142" w:firstLine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D22933" w:rsidRPr="00D22933" w:rsidRDefault="00D22933" w:rsidP="00D22933">
                  <w:pPr>
                    <w:tabs>
                      <w:tab w:val="left" w:pos="0"/>
                    </w:tabs>
                    <w:spacing w:after="0" w:line="240" w:lineRule="auto"/>
                    <w:ind w:left="-142" w:firstLine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</w:tcPr>
                <w:p w:rsidR="00D22933" w:rsidRPr="00D22933" w:rsidRDefault="00D22933" w:rsidP="00D22933">
                  <w:pPr>
                    <w:tabs>
                      <w:tab w:val="left" w:pos="0"/>
                      <w:tab w:val="left" w:pos="6600"/>
                    </w:tabs>
                    <w:spacing w:after="0" w:line="240" w:lineRule="auto"/>
                    <w:ind w:left="-142" w:firstLine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22933" w:rsidRPr="00D22933" w:rsidRDefault="00D22933" w:rsidP="00D22933">
                  <w:pPr>
                    <w:tabs>
                      <w:tab w:val="left" w:pos="0"/>
                    </w:tabs>
                    <w:spacing w:after="0" w:line="240" w:lineRule="auto"/>
                    <w:ind w:left="-142" w:firstLine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2933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:rsidR="00D22933" w:rsidRPr="00D22933" w:rsidRDefault="00D22933" w:rsidP="00D22933">
                  <w:pPr>
                    <w:tabs>
                      <w:tab w:val="left" w:pos="0"/>
                    </w:tabs>
                    <w:spacing w:after="0" w:line="240" w:lineRule="auto"/>
                    <w:ind w:left="-142"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2933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Pr="00D22933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356CA03C" wp14:editId="234BF6AA">
                        <wp:extent cx="847725" cy="1038225"/>
                        <wp:effectExtent l="0" t="0" r="9525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2" w:type="dxa"/>
                </w:tcPr>
                <w:p w:rsidR="00D22933" w:rsidRPr="00D22933" w:rsidRDefault="00D22933" w:rsidP="00D22933">
                  <w:pPr>
                    <w:tabs>
                      <w:tab w:val="left" w:pos="0"/>
                    </w:tabs>
                    <w:spacing w:after="0" w:line="240" w:lineRule="auto"/>
                    <w:ind w:left="-142" w:firstLine="284"/>
                    <w:jc w:val="center"/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</w:pPr>
                </w:p>
                <w:p w:rsidR="00D22933" w:rsidRPr="00D22933" w:rsidRDefault="00D22933" w:rsidP="00D22933">
                  <w:pPr>
                    <w:tabs>
                      <w:tab w:val="left" w:pos="0"/>
                    </w:tabs>
                    <w:spacing w:after="0" w:line="240" w:lineRule="auto"/>
                    <w:ind w:left="-142" w:firstLine="284"/>
                    <w:jc w:val="center"/>
                    <w:rPr>
                      <w:rFonts w:ascii="Times New Roman" w:hAnsi="Times New Roman" w:cs="Times New Roman"/>
                      <w:b/>
                      <w:bCs/>
                      <w:smallCaps/>
                    </w:rPr>
                  </w:pPr>
                </w:p>
                <w:p w:rsidR="00D22933" w:rsidRPr="00D22933" w:rsidRDefault="00D22933" w:rsidP="00D22933">
                  <w:pPr>
                    <w:tabs>
                      <w:tab w:val="left" w:pos="0"/>
                    </w:tabs>
                    <w:spacing w:after="0" w:line="240" w:lineRule="auto"/>
                    <w:ind w:left="-142" w:firstLine="284"/>
                    <w:jc w:val="center"/>
                    <w:rPr>
                      <w:rFonts w:ascii="Times New Roman" w:hAnsi="Times New Roman" w:cs="Times New Roman"/>
                      <w:b/>
                      <w:bCs/>
                      <w:smallCaps/>
                      <w:sz w:val="20"/>
                      <w:szCs w:val="20"/>
                    </w:rPr>
                  </w:pPr>
                  <w:r w:rsidRPr="00D22933">
                    <w:rPr>
                      <w:rFonts w:ascii="Times New Roman" w:hAnsi="Times New Roman" w:cs="Times New Roman"/>
                      <w:b/>
                      <w:bCs/>
                      <w:smallCaps/>
                      <w:sz w:val="20"/>
                      <w:szCs w:val="20"/>
                    </w:rPr>
                    <w:t>АДМИНИСТРАЦИЯ</w:t>
                  </w:r>
                </w:p>
                <w:p w:rsidR="00D22933" w:rsidRPr="00D22933" w:rsidRDefault="00D22933" w:rsidP="00D22933">
                  <w:pPr>
                    <w:tabs>
                      <w:tab w:val="left" w:pos="0"/>
                    </w:tabs>
                    <w:spacing w:after="0" w:line="240" w:lineRule="auto"/>
                    <w:ind w:left="-142" w:firstLine="284"/>
                    <w:jc w:val="center"/>
                    <w:rPr>
                      <w:rFonts w:ascii="Times New Roman" w:hAnsi="Times New Roman" w:cs="Times New Roman"/>
                      <w:b/>
                      <w:bCs/>
                      <w:smallCaps/>
                      <w:sz w:val="20"/>
                      <w:szCs w:val="20"/>
                    </w:rPr>
                  </w:pPr>
                  <w:r w:rsidRPr="00D22933">
                    <w:rPr>
                      <w:rFonts w:ascii="Times New Roman" w:hAnsi="Times New Roman" w:cs="Times New Roman"/>
                      <w:b/>
                      <w:bCs/>
                      <w:smallCaps/>
                      <w:sz w:val="20"/>
                      <w:szCs w:val="20"/>
                    </w:rPr>
                    <w:t>СЕЛЬСКОГО ПОСЕЛЕНИЯ БОЛЬШЕУСТЬИКИНСКИЙ СЕЛЬСОВЕТ</w:t>
                  </w:r>
                </w:p>
                <w:p w:rsidR="00D22933" w:rsidRPr="00D22933" w:rsidRDefault="00D22933" w:rsidP="00D22933">
                  <w:pPr>
                    <w:tabs>
                      <w:tab w:val="left" w:pos="0"/>
                    </w:tabs>
                    <w:spacing w:after="0" w:line="240" w:lineRule="auto"/>
                    <w:ind w:left="-142" w:firstLine="284"/>
                    <w:jc w:val="center"/>
                    <w:rPr>
                      <w:rFonts w:ascii="Times New Roman" w:hAnsi="Times New Roman" w:cs="Times New Roman"/>
                      <w:b/>
                      <w:bCs/>
                      <w:smallCaps/>
                      <w:sz w:val="20"/>
                      <w:szCs w:val="20"/>
                    </w:rPr>
                  </w:pPr>
                  <w:r w:rsidRPr="00D22933">
                    <w:rPr>
                      <w:rFonts w:ascii="Times New Roman" w:hAnsi="Times New Roman" w:cs="Times New Roman"/>
                      <w:b/>
                      <w:bCs/>
                      <w:smallCaps/>
                      <w:sz w:val="20"/>
                      <w:szCs w:val="20"/>
                    </w:rPr>
                    <w:t xml:space="preserve">МУНИЦИПАЛЬНОГО РАЙОНА </w:t>
                  </w:r>
                </w:p>
                <w:p w:rsidR="00D22933" w:rsidRPr="00D22933" w:rsidRDefault="00D22933" w:rsidP="00D22933">
                  <w:pPr>
                    <w:tabs>
                      <w:tab w:val="left" w:pos="0"/>
                    </w:tabs>
                    <w:spacing w:after="0" w:line="240" w:lineRule="auto"/>
                    <w:ind w:left="-142" w:firstLine="284"/>
                    <w:jc w:val="center"/>
                    <w:rPr>
                      <w:rFonts w:ascii="Times New Roman" w:hAnsi="Times New Roman" w:cs="Times New Roman"/>
                      <w:b/>
                      <w:bCs/>
                      <w:smallCaps/>
                      <w:sz w:val="20"/>
                      <w:szCs w:val="20"/>
                    </w:rPr>
                  </w:pPr>
                  <w:r w:rsidRPr="00D22933">
                    <w:rPr>
                      <w:rFonts w:ascii="Times New Roman" w:hAnsi="Times New Roman" w:cs="Times New Roman"/>
                      <w:b/>
                      <w:bCs/>
                      <w:smallCaps/>
                      <w:sz w:val="20"/>
                      <w:szCs w:val="20"/>
                    </w:rPr>
                    <w:t xml:space="preserve">МЕЧЕТЛИНСКИЙ РАЙОН </w:t>
                  </w:r>
                </w:p>
                <w:p w:rsidR="00D22933" w:rsidRPr="00D22933" w:rsidRDefault="00D22933" w:rsidP="00D22933">
                  <w:pPr>
                    <w:tabs>
                      <w:tab w:val="left" w:pos="0"/>
                    </w:tabs>
                    <w:spacing w:after="0" w:line="240" w:lineRule="auto"/>
                    <w:ind w:left="-142" w:firstLine="284"/>
                    <w:jc w:val="center"/>
                    <w:rPr>
                      <w:rFonts w:ascii="Times New Roman" w:hAnsi="Times New Roman" w:cs="Times New Roman"/>
                      <w:b/>
                      <w:bCs/>
                      <w:smallCaps/>
                      <w:sz w:val="20"/>
                      <w:szCs w:val="20"/>
                    </w:rPr>
                  </w:pPr>
                  <w:r w:rsidRPr="00D22933">
                    <w:rPr>
                      <w:rFonts w:ascii="Times New Roman" w:hAnsi="Times New Roman" w:cs="Times New Roman"/>
                      <w:b/>
                      <w:bCs/>
                      <w:smallCaps/>
                      <w:sz w:val="20"/>
                      <w:szCs w:val="20"/>
                    </w:rPr>
                    <w:t>РЕСПУБЛИКИ БАШКОРТОСТАН</w:t>
                  </w:r>
                </w:p>
                <w:p w:rsidR="00D22933" w:rsidRPr="00D22933" w:rsidRDefault="00D22933" w:rsidP="00D22933">
                  <w:pPr>
                    <w:tabs>
                      <w:tab w:val="left" w:pos="0"/>
                    </w:tabs>
                    <w:spacing w:after="0" w:line="240" w:lineRule="auto"/>
                    <w:ind w:left="-142" w:firstLine="28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22933" w:rsidRPr="00D22933" w:rsidRDefault="00D22933" w:rsidP="00D22933">
                  <w:pPr>
                    <w:tabs>
                      <w:tab w:val="left" w:pos="0"/>
                    </w:tabs>
                    <w:spacing w:after="0" w:line="240" w:lineRule="auto"/>
                    <w:ind w:left="-142" w:firstLine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293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ул. Трактовая,11а,с</w:t>
                  </w:r>
                  <w:proofErr w:type="gramStart"/>
                  <w:r w:rsidRPr="00D229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.Б</w:t>
                  </w:r>
                  <w:proofErr w:type="gramEnd"/>
                  <w:r w:rsidRPr="00D229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ольшеустьикинское,452550</w:t>
                  </w:r>
                </w:p>
                <w:p w:rsidR="00D22933" w:rsidRPr="00D22933" w:rsidRDefault="00D22933" w:rsidP="00D22933">
                  <w:pPr>
                    <w:tabs>
                      <w:tab w:val="left" w:pos="0"/>
                    </w:tabs>
                    <w:spacing w:after="0" w:line="240" w:lineRule="auto"/>
                    <w:ind w:left="-142" w:firstLine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29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тел. (34770) 2-03-07, факс: 2-00-95</w:t>
                  </w:r>
                </w:p>
                <w:p w:rsidR="00D22933" w:rsidRPr="00D22933" w:rsidRDefault="00D22933" w:rsidP="00D22933">
                  <w:pPr>
                    <w:tabs>
                      <w:tab w:val="left" w:pos="0"/>
                    </w:tabs>
                    <w:spacing w:after="0" w:line="240" w:lineRule="auto"/>
                    <w:ind w:left="-142" w:firstLine="284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D2293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bolul</w:t>
                  </w:r>
                  <w:proofErr w:type="spellEnd"/>
                  <w:r w:rsidRPr="00D229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@</w:t>
                  </w:r>
                  <w:proofErr w:type="spellStart"/>
                  <w:r w:rsidRPr="00D2293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ufamts</w:t>
                  </w:r>
                  <w:proofErr w:type="spellEnd"/>
                  <w:r w:rsidRPr="00D229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spellStart"/>
                  <w:r w:rsidRPr="00D2293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  <w:p w:rsidR="00D22933" w:rsidRPr="00D22933" w:rsidRDefault="00D22933" w:rsidP="00D22933">
                  <w:pPr>
                    <w:tabs>
                      <w:tab w:val="left" w:pos="0"/>
                    </w:tabs>
                    <w:spacing w:after="0" w:line="240" w:lineRule="auto"/>
                    <w:ind w:left="-142" w:firstLine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22933" w:rsidRPr="009A07FD" w:rsidRDefault="00D22933" w:rsidP="00D22933">
            <w:pPr>
              <w:ind w:left="-142" w:firstLine="284"/>
              <w:rPr>
                <w:rFonts w:ascii="TimBashk" w:hAnsi="TimBashk" w:cs="Times New Roman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DC0BD4" wp14:editId="6BBEABDD">
                      <wp:simplePos x="0" y="0"/>
                      <wp:positionH relativeFrom="column">
                        <wp:posOffset>-247650</wp:posOffset>
                      </wp:positionH>
                      <wp:positionV relativeFrom="paragraph">
                        <wp:posOffset>1965960</wp:posOffset>
                      </wp:positionV>
                      <wp:extent cx="6727825" cy="0"/>
                      <wp:effectExtent l="0" t="19050" r="1587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7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154.8pt" to="510.25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" strokeweight="4.5pt">
                      <v:stroke linestyle="thinThick"/>
                    </v:line>
                  </w:pict>
                </mc:Fallback>
              </mc:AlternateContent>
            </w:r>
            <w:r w:rsidRPr="009A07FD">
              <w:rPr>
                <w:rFonts w:ascii="TimBashk" w:hAnsi="TimBashk" w:cs="TimBashk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Bashk" w:hAnsi="TimBashk" w:cs="TimBashk"/>
                <w:b/>
                <w:bCs/>
                <w:sz w:val="28"/>
                <w:szCs w:val="28"/>
              </w:rPr>
              <w:t xml:space="preserve">          </w:t>
            </w:r>
            <w:r w:rsidRPr="009A07FD">
              <w:rPr>
                <w:rFonts w:ascii="TimBashk" w:hAnsi="TimBashk" w:cs="TimBashk"/>
                <w:b/>
                <w:bCs/>
                <w:sz w:val="28"/>
                <w:szCs w:val="28"/>
              </w:rPr>
              <w:t xml:space="preserve">      ?АРАР </w:t>
            </w:r>
            <w:r w:rsidRPr="009A07FD">
              <w:rPr>
                <w:rFonts w:ascii="TimBashk" w:hAnsi="TimBashk" w:cs="TimBashk"/>
                <w:b/>
                <w:bCs/>
                <w:sz w:val="28"/>
                <w:szCs w:val="28"/>
              </w:rPr>
              <w:tab/>
            </w:r>
            <w:r w:rsidRPr="009A07FD">
              <w:rPr>
                <w:rFonts w:ascii="Bash" w:hAnsi="Bash" w:cs="Bash"/>
                <w:b/>
                <w:bCs/>
                <w:sz w:val="28"/>
                <w:szCs w:val="28"/>
              </w:rPr>
              <w:tab/>
            </w:r>
            <w:r w:rsidRPr="009A07FD">
              <w:rPr>
                <w:rFonts w:ascii="Bash" w:hAnsi="Bash" w:cs="Bash"/>
                <w:b/>
                <w:bCs/>
                <w:sz w:val="28"/>
                <w:szCs w:val="28"/>
              </w:rPr>
              <w:tab/>
            </w:r>
            <w:r w:rsidRPr="009A07FD">
              <w:rPr>
                <w:rFonts w:ascii="Bash" w:hAnsi="Bash" w:cs="Bash"/>
                <w:b/>
                <w:bCs/>
                <w:sz w:val="28"/>
                <w:szCs w:val="28"/>
              </w:rPr>
              <w:tab/>
            </w:r>
            <w:r w:rsidRPr="009A07FD">
              <w:rPr>
                <w:rFonts w:ascii="Bash" w:hAnsi="Bash" w:cs="Bash"/>
                <w:b/>
                <w:bCs/>
                <w:sz w:val="28"/>
                <w:szCs w:val="28"/>
              </w:rPr>
              <w:tab/>
              <w:t xml:space="preserve">          </w:t>
            </w:r>
            <w:r>
              <w:rPr>
                <w:rFonts w:ascii="Bash" w:hAnsi="Bash" w:cs="Bash"/>
                <w:b/>
                <w:bCs/>
                <w:sz w:val="28"/>
                <w:szCs w:val="28"/>
              </w:rPr>
              <w:t xml:space="preserve"> </w:t>
            </w:r>
            <w:r w:rsidRPr="009A07FD">
              <w:rPr>
                <w:rFonts w:ascii="Bash" w:hAnsi="Bash" w:cs="Bash"/>
                <w:b/>
                <w:bCs/>
                <w:sz w:val="28"/>
                <w:szCs w:val="28"/>
              </w:rPr>
              <w:t xml:space="preserve">  </w:t>
            </w:r>
            <w:r w:rsidRPr="009A07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235" w:type="dxa"/>
          </w:tcPr>
          <w:p w:rsidR="00D22933" w:rsidRPr="009A07FD" w:rsidRDefault="00D22933" w:rsidP="00D22933">
            <w:pPr>
              <w:spacing w:after="0" w:line="240" w:lineRule="auto"/>
              <w:ind w:left="-142" w:firstLine="284"/>
              <w:jc w:val="center"/>
              <w:rPr>
                <w:rFonts w:ascii="Bash" w:hAnsi="Bash" w:cs="Times New Roman"/>
              </w:rPr>
            </w:pPr>
          </w:p>
        </w:tc>
        <w:tc>
          <w:tcPr>
            <w:tcW w:w="235" w:type="dxa"/>
          </w:tcPr>
          <w:p w:rsidR="00D22933" w:rsidRPr="009A07FD" w:rsidRDefault="00D22933" w:rsidP="00D22933">
            <w:pPr>
              <w:spacing w:after="0" w:line="240" w:lineRule="auto"/>
              <w:ind w:left="-142" w:firstLine="28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2933" w:rsidRPr="00345CB2" w:rsidRDefault="00D22933" w:rsidP="00D22933">
      <w:pPr>
        <w:spacing w:after="0" w:line="240" w:lineRule="auto"/>
        <w:ind w:left="-142" w:firstLine="284"/>
        <w:rPr>
          <w:rFonts w:ascii="Times New Roman" w:hAnsi="Times New Roman" w:cs="Times New Roman"/>
          <w:sz w:val="26"/>
          <w:szCs w:val="26"/>
        </w:rPr>
      </w:pPr>
      <w:r w:rsidRPr="009A07FD">
        <w:rPr>
          <w:rFonts w:ascii="Times New Roman" w:hAnsi="Times New Roman" w:cs="Times New Roman"/>
          <w:sz w:val="28"/>
          <w:szCs w:val="28"/>
        </w:rPr>
        <w:t xml:space="preserve">       </w:t>
      </w:r>
      <w:r w:rsidRPr="00345CB2">
        <w:rPr>
          <w:rFonts w:ascii="Times New Roman" w:hAnsi="Times New Roman" w:cs="Times New Roman"/>
          <w:sz w:val="26"/>
          <w:szCs w:val="26"/>
        </w:rPr>
        <w:t xml:space="preserve">19 август  2015 </w:t>
      </w:r>
      <w:proofErr w:type="spellStart"/>
      <w:r w:rsidRPr="00345CB2">
        <w:rPr>
          <w:rFonts w:ascii="Times New Roman" w:hAnsi="Times New Roman" w:cs="Times New Roman"/>
          <w:sz w:val="26"/>
          <w:szCs w:val="26"/>
        </w:rPr>
        <w:t>йыл</w:t>
      </w:r>
      <w:proofErr w:type="spellEnd"/>
      <w:r w:rsidRPr="00345CB2">
        <w:rPr>
          <w:rFonts w:ascii="Times New Roman" w:hAnsi="Times New Roman" w:cs="Times New Roman"/>
          <w:sz w:val="26"/>
          <w:szCs w:val="26"/>
        </w:rPr>
        <w:t xml:space="preserve">                         № 122                    от 19 августа  </w:t>
      </w:r>
      <w:smartTag w:uri="urn:schemas-microsoft-com:office:smarttags" w:element="metricconverter">
        <w:smartTagPr>
          <w:attr w:name="ProductID" w:val="2015 г"/>
        </w:smartTagPr>
        <w:r w:rsidRPr="00345CB2">
          <w:rPr>
            <w:rFonts w:ascii="Times New Roman" w:hAnsi="Times New Roman" w:cs="Times New Roman"/>
            <w:sz w:val="26"/>
            <w:szCs w:val="26"/>
          </w:rPr>
          <w:t>2015 года</w:t>
        </w:r>
      </w:smartTag>
    </w:p>
    <w:p w:rsidR="00D22933" w:rsidRPr="00345CB2" w:rsidRDefault="00D22933" w:rsidP="00D22933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D22933" w:rsidRPr="00345CB2" w:rsidRDefault="00D22933" w:rsidP="00D22933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5CB2">
        <w:rPr>
          <w:rFonts w:ascii="Times New Roman" w:hAnsi="Times New Roman" w:cs="Times New Roman"/>
          <w:b/>
          <w:sz w:val="26"/>
          <w:szCs w:val="26"/>
        </w:rPr>
        <w:t xml:space="preserve">Об утверждении Правил присвоения, изменения и аннулирования адресов на территории  сельского поселения </w:t>
      </w:r>
      <w:proofErr w:type="spellStart"/>
      <w:r w:rsidRPr="00345CB2">
        <w:rPr>
          <w:rFonts w:ascii="Times New Roman" w:hAnsi="Times New Roman" w:cs="Times New Roman"/>
          <w:b/>
          <w:sz w:val="26"/>
          <w:szCs w:val="26"/>
        </w:rPr>
        <w:t>Большеустьикинский</w:t>
      </w:r>
      <w:proofErr w:type="spellEnd"/>
      <w:r w:rsidRPr="00345CB2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345CB2">
        <w:rPr>
          <w:rFonts w:ascii="Times New Roman" w:hAnsi="Times New Roman" w:cs="Times New Roman"/>
          <w:b/>
          <w:sz w:val="26"/>
          <w:szCs w:val="26"/>
        </w:rPr>
        <w:t>Мечетлинский</w:t>
      </w:r>
      <w:proofErr w:type="spellEnd"/>
      <w:r w:rsidRPr="00345CB2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D22933" w:rsidRPr="00345CB2" w:rsidRDefault="00D22933" w:rsidP="00D22933">
      <w:pPr>
        <w:spacing w:after="0" w:line="240" w:lineRule="auto"/>
        <w:ind w:left="142" w:firstLine="284"/>
        <w:rPr>
          <w:rFonts w:ascii="Times New Roman" w:hAnsi="Times New Roman" w:cs="Times New Roman"/>
          <w:sz w:val="26"/>
          <w:szCs w:val="26"/>
        </w:rPr>
      </w:pPr>
    </w:p>
    <w:p w:rsidR="00D22933" w:rsidRPr="00345CB2" w:rsidRDefault="00D22933" w:rsidP="00D22933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5CB2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345CB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19.11.2014 N 1221 "Об утверждении Правил присвоения, изменения и аннулирования адресов"  </w:t>
      </w:r>
      <w:r w:rsidRPr="00345CB2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D22933" w:rsidRPr="00345CB2" w:rsidRDefault="00D22933" w:rsidP="00D22933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D22933" w:rsidRPr="00345CB2" w:rsidRDefault="00D22933" w:rsidP="00D22933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345CB2">
        <w:rPr>
          <w:rFonts w:ascii="Times New Roman" w:hAnsi="Times New Roman" w:cs="Times New Roman"/>
          <w:sz w:val="26"/>
          <w:szCs w:val="26"/>
        </w:rPr>
        <w:t xml:space="preserve">1. Утвердить прилагаемые Правила присвоения, изменения и аннулирования адресов на территории сельского поселения </w:t>
      </w:r>
      <w:proofErr w:type="spellStart"/>
      <w:r w:rsidRPr="00345CB2">
        <w:rPr>
          <w:rFonts w:ascii="Times New Roman" w:hAnsi="Times New Roman" w:cs="Times New Roman"/>
          <w:sz w:val="26"/>
          <w:szCs w:val="26"/>
        </w:rPr>
        <w:t>Большеустьикинский</w:t>
      </w:r>
      <w:proofErr w:type="spellEnd"/>
      <w:r w:rsidRPr="00345CB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345CB2">
        <w:rPr>
          <w:rFonts w:ascii="Times New Roman" w:hAnsi="Times New Roman" w:cs="Times New Roman"/>
          <w:sz w:val="26"/>
          <w:szCs w:val="26"/>
        </w:rPr>
        <w:t>Мечетлинский</w:t>
      </w:r>
      <w:proofErr w:type="spellEnd"/>
      <w:r w:rsidRPr="00345CB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D22933" w:rsidRPr="00345CB2" w:rsidRDefault="00D22933" w:rsidP="00D22933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345CB2">
        <w:rPr>
          <w:rFonts w:ascii="Times New Roman" w:hAnsi="Times New Roman" w:cs="Times New Roman"/>
          <w:sz w:val="26"/>
          <w:szCs w:val="26"/>
        </w:rPr>
        <w:t xml:space="preserve">2.Настоящее постановление обнародовать путем размещения его текста с приложением на информационном стенде в здании администрации сельского поселения </w:t>
      </w:r>
      <w:proofErr w:type="spellStart"/>
      <w:r w:rsidRPr="00345CB2">
        <w:rPr>
          <w:rFonts w:ascii="Times New Roman" w:hAnsi="Times New Roman" w:cs="Times New Roman"/>
          <w:sz w:val="26"/>
          <w:szCs w:val="26"/>
        </w:rPr>
        <w:t>Большеустьикинский</w:t>
      </w:r>
      <w:proofErr w:type="spellEnd"/>
      <w:r w:rsidRPr="00345CB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345CB2">
        <w:rPr>
          <w:rFonts w:ascii="Times New Roman" w:hAnsi="Times New Roman" w:cs="Times New Roman"/>
          <w:sz w:val="26"/>
          <w:szCs w:val="26"/>
        </w:rPr>
        <w:t>Мечетлинский</w:t>
      </w:r>
      <w:proofErr w:type="spellEnd"/>
      <w:r w:rsidRPr="00345CB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и на официальном сайте сельского поселения </w:t>
      </w:r>
      <w:proofErr w:type="spellStart"/>
      <w:r w:rsidRPr="00345CB2">
        <w:rPr>
          <w:rFonts w:ascii="Times New Roman" w:hAnsi="Times New Roman" w:cs="Times New Roman"/>
          <w:sz w:val="26"/>
          <w:szCs w:val="26"/>
        </w:rPr>
        <w:t>Большеустьикинский</w:t>
      </w:r>
      <w:proofErr w:type="spellEnd"/>
      <w:r w:rsidRPr="00345CB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345CB2">
        <w:rPr>
          <w:rFonts w:ascii="Times New Roman" w:hAnsi="Times New Roman" w:cs="Times New Roman"/>
          <w:sz w:val="26"/>
          <w:szCs w:val="26"/>
        </w:rPr>
        <w:t>Мечетлинский</w:t>
      </w:r>
      <w:proofErr w:type="spellEnd"/>
      <w:r w:rsidRPr="00345CB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в сети Интернет.</w:t>
      </w:r>
    </w:p>
    <w:p w:rsidR="00D22933" w:rsidRPr="00345CB2" w:rsidRDefault="00D22933" w:rsidP="00D22933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345CB2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345CB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45CB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22933" w:rsidRPr="00345CB2" w:rsidRDefault="00D22933" w:rsidP="00D22933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345CB2">
        <w:rPr>
          <w:rFonts w:ascii="Times New Roman" w:hAnsi="Times New Roman" w:cs="Times New Roman"/>
          <w:sz w:val="26"/>
          <w:szCs w:val="26"/>
        </w:rPr>
        <w:t xml:space="preserve">4.Настоящее постановление вступает в силу со дня его официального обнародования.  </w:t>
      </w:r>
    </w:p>
    <w:p w:rsidR="00D22933" w:rsidRPr="00345CB2" w:rsidRDefault="00D22933" w:rsidP="00D22933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D22933" w:rsidRPr="00345CB2" w:rsidRDefault="00D22933" w:rsidP="00D22933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D22933" w:rsidRPr="00345CB2" w:rsidRDefault="00D22933" w:rsidP="00D22933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proofErr w:type="spellStart"/>
      <w:r w:rsidRPr="00345CB2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345CB2">
        <w:rPr>
          <w:rFonts w:ascii="Times New Roman" w:hAnsi="Times New Roman" w:cs="Times New Roman"/>
          <w:sz w:val="26"/>
          <w:szCs w:val="26"/>
        </w:rPr>
        <w:t xml:space="preserve">. главы                                                                                                  </w:t>
      </w:r>
      <w:proofErr w:type="spellStart"/>
      <w:r w:rsidRPr="00345CB2">
        <w:rPr>
          <w:rFonts w:ascii="Times New Roman" w:hAnsi="Times New Roman" w:cs="Times New Roman"/>
          <w:sz w:val="26"/>
          <w:szCs w:val="26"/>
        </w:rPr>
        <w:t>В.Ю.Фатихов</w:t>
      </w:r>
      <w:proofErr w:type="spellEnd"/>
    </w:p>
    <w:p w:rsidR="00D22933" w:rsidRPr="00345CB2" w:rsidRDefault="00D22933" w:rsidP="00D22933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D22933" w:rsidRPr="00345CB2" w:rsidRDefault="00D22933" w:rsidP="00D229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2933" w:rsidRPr="00345CB2" w:rsidRDefault="00D22933" w:rsidP="00D229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2933" w:rsidRPr="00345CB2" w:rsidRDefault="00D22933" w:rsidP="00D229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2933" w:rsidRPr="00345CB2" w:rsidRDefault="00D22933" w:rsidP="00D229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2933" w:rsidRPr="009A07FD" w:rsidRDefault="00D22933" w:rsidP="00D2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CB2" w:rsidRDefault="00345CB2" w:rsidP="00D229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2933" w:rsidRPr="009A07FD" w:rsidRDefault="00D22933" w:rsidP="00D229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proofErr w:type="spellStart"/>
      <w:r w:rsidRPr="009A07FD">
        <w:rPr>
          <w:rFonts w:ascii="Times New Roman" w:hAnsi="Times New Roman" w:cs="Times New Roman"/>
          <w:sz w:val="18"/>
          <w:szCs w:val="18"/>
        </w:rPr>
        <w:t>Л.Ж.Гибадуллина</w:t>
      </w:r>
      <w:proofErr w:type="spellEnd"/>
    </w:p>
    <w:p w:rsidR="00D22933" w:rsidRPr="009A07FD" w:rsidRDefault="00D22933" w:rsidP="00D229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07FD">
        <w:rPr>
          <w:rFonts w:ascii="Times New Roman" w:hAnsi="Times New Roman" w:cs="Times New Roman"/>
          <w:sz w:val="18"/>
          <w:szCs w:val="18"/>
        </w:rPr>
        <w:t>(34770) 2-03-07</w:t>
      </w:r>
    </w:p>
    <w:p w:rsidR="00D22933" w:rsidRPr="009A07FD" w:rsidRDefault="00D22933" w:rsidP="00D2293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07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D22933" w:rsidRPr="009A07FD" w:rsidRDefault="00D22933" w:rsidP="00D2293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45CB2" w:rsidRDefault="00345CB2" w:rsidP="00D2293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</w:t>
      </w:r>
      <w:r w:rsidR="00D22933" w:rsidRPr="009A07F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45CB2" w:rsidRDefault="00345CB2" w:rsidP="00D2293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D22933" w:rsidRPr="009A07FD" w:rsidRDefault="00345CB2" w:rsidP="00D2293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D22933" w:rsidRPr="009A07FD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D22933" w:rsidRPr="009A07FD" w:rsidRDefault="00D22933" w:rsidP="00D2293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07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345CB2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9A07FD">
        <w:rPr>
          <w:rFonts w:ascii="Times New Roman" w:hAnsi="Times New Roman" w:cs="Times New Roman"/>
          <w:sz w:val="18"/>
          <w:szCs w:val="18"/>
        </w:rPr>
        <w:t xml:space="preserve"> к постановлению главы  </w:t>
      </w:r>
    </w:p>
    <w:p w:rsidR="00D22933" w:rsidRPr="009A07FD" w:rsidRDefault="00D22933" w:rsidP="00D2293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07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="00345CB2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9A07FD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D22933" w:rsidRPr="009A07FD" w:rsidRDefault="00D22933" w:rsidP="00D2293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A07FD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9A07F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A07FD">
        <w:rPr>
          <w:rFonts w:ascii="Times New Roman" w:hAnsi="Times New Roman" w:cs="Times New Roman"/>
          <w:sz w:val="18"/>
          <w:szCs w:val="18"/>
        </w:rPr>
        <w:t>Большеустьикинский</w:t>
      </w:r>
      <w:proofErr w:type="spellEnd"/>
      <w:r w:rsidRPr="009A07FD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D22933" w:rsidRPr="009A07FD" w:rsidRDefault="00D22933" w:rsidP="00D2293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07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345CB2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9A07FD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</w:p>
    <w:p w:rsidR="00D22933" w:rsidRPr="009A07FD" w:rsidRDefault="00D22933" w:rsidP="00D2293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07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345CB2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proofErr w:type="spellStart"/>
      <w:r w:rsidRPr="009A07FD">
        <w:rPr>
          <w:rFonts w:ascii="Times New Roman" w:hAnsi="Times New Roman" w:cs="Times New Roman"/>
          <w:sz w:val="18"/>
          <w:szCs w:val="18"/>
        </w:rPr>
        <w:t>Мечетлинский</w:t>
      </w:r>
      <w:proofErr w:type="spellEnd"/>
      <w:r w:rsidRPr="009A07FD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D22933" w:rsidRPr="009A07FD" w:rsidRDefault="00D22933" w:rsidP="00D2293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07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345CB2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9A07FD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D22933" w:rsidRPr="009A07FD" w:rsidRDefault="00D22933" w:rsidP="00D229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0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345CB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9A07FD">
        <w:rPr>
          <w:rFonts w:ascii="Times New Roman" w:hAnsi="Times New Roman" w:cs="Times New Roman"/>
          <w:sz w:val="20"/>
          <w:szCs w:val="20"/>
        </w:rPr>
        <w:t>от 19.08.2015 № 122</w:t>
      </w:r>
    </w:p>
    <w:p w:rsidR="00D22933" w:rsidRPr="009A07FD" w:rsidRDefault="00D22933" w:rsidP="00D2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933" w:rsidRPr="009A07FD" w:rsidRDefault="00D22933" w:rsidP="00D2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933" w:rsidRPr="009A07FD" w:rsidRDefault="00D22933" w:rsidP="00D22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D22933" w:rsidRPr="009A07FD" w:rsidRDefault="00D22933" w:rsidP="00D22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>присвоения, изменения и аннулирования адресов</w:t>
      </w:r>
    </w:p>
    <w:p w:rsidR="00D22933" w:rsidRPr="009A07FD" w:rsidRDefault="00D22933" w:rsidP="00D22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 xml:space="preserve">на территории сельского поселения </w:t>
      </w:r>
      <w:proofErr w:type="spellStart"/>
      <w:r w:rsidRPr="009A07FD">
        <w:rPr>
          <w:rFonts w:ascii="Times New Roman" w:hAnsi="Times New Roman" w:cs="Times New Roman"/>
          <w:b/>
          <w:sz w:val="24"/>
          <w:szCs w:val="24"/>
        </w:rPr>
        <w:t>Большеустьикинский</w:t>
      </w:r>
      <w:proofErr w:type="spellEnd"/>
      <w:r w:rsidRPr="009A07FD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9A07FD">
        <w:rPr>
          <w:rFonts w:ascii="Times New Roman" w:hAnsi="Times New Roman" w:cs="Times New Roman"/>
          <w:b/>
          <w:sz w:val="24"/>
          <w:szCs w:val="24"/>
        </w:rPr>
        <w:t>Мечетлинский</w:t>
      </w:r>
      <w:proofErr w:type="spellEnd"/>
      <w:r w:rsidRPr="009A07FD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</w:p>
    <w:p w:rsidR="00D22933" w:rsidRPr="009A07FD" w:rsidRDefault="00D22933" w:rsidP="00D22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933" w:rsidRPr="009A07FD" w:rsidRDefault="00D22933" w:rsidP="00D22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D22933" w:rsidRPr="009A07FD" w:rsidRDefault="00D22933" w:rsidP="00D2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 1. Настоящие Правила устанавливают порядок присвоения, изменения и аннулирования адресов на территории сельского поселения </w:t>
      </w:r>
      <w:proofErr w:type="spellStart"/>
      <w:r w:rsidRPr="009A07FD">
        <w:rPr>
          <w:rFonts w:ascii="Times New Roman" w:hAnsi="Times New Roman" w:cs="Times New Roman"/>
          <w:sz w:val="24"/>
          <w:szCs w:val="24"/>
        </w:rPr>
        <w:t>Большеустьикинский</w:t>
      </w:r>
      <w:proofErr w:type="spellEnd"/>
      <w:r w:rsidRPr="009A07F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A07FD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Pr="009A07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включая требования к структуре адреса.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 2. Понятия, используемые в настоящих Правилах, означают следующее: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"</w:t>
      </w:r>
      <w:proofErr w:type="spellStart"/>
      <w:r w:rsidRPr="009A07FD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9A07FD">
        <w:rPr>
          <w:rFonts w:ascii="Times New Roman" w:hAnsi="Times New Roman" w:cs="Times New Roman"/>
          <w:sz w:val="24"/>
          <w:szCs w:val="24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A07FD">
        <w:rPr>
          <w:rFonts w:ascii="Times New Roman" w:hAnsi="Times New Roman" w:cs="Times New Roman"/>
          <w:sz w:val="24"/>
          <w:szCs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A07FD">
        <w:rPr>
          <w:rFonts w:ascii="Times New Roman" w:hAnsi="Times New Roman" w:cs="Times New Roman"/>
          <w:sz w:val="24"/>
          <w:szCs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3. Адрес, присвоенный объекту адресации, должен отвечать следующим требованиям: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а) уникальность. </w:t>
      </w:r>
      <w:proofErr w:type="gramStart"/>
      <w:r w:rsidRPr="009A07FD">
        <w:rPr>
          <w:rFonts w:ascii="Times New Roman" w:hAnsi="Times New Roman" w:cs="Times New Roman"/>
          <w:sz w:val="24"/>
          <w:szCs w:val="24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б) обязательность. Каждому объекту адресации должен быть присвоен адрес в соответствии с настоящими Правилами;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4. Присвоение, изменение и аннулирование адресов осуществляется без взимания платы.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D22933" w:rsidRPr="009A07FD" w:rsidRDefault="00D22933" w:rsidP="00D2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933" w:rsidRPr="009A07FD" w:rsidRDefault="00D22933" w:rsidP="00D22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>II. Порядок присвоения объекту адресации адреса, изменения</w:t>
      </w:r>
    </w:p>
    <w:p w:rsidR="00D22933" w:rsidRPr="009A07FD" w:rsidRDefault="00D22933" w:rsidP="00D22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>и аннулирования такого адреса</w:t>
      </w:r>
    </w:p>
    <w:p w:rsidR="00D22933" w:rsidRPr="009A07FD" w:rsidRDefault="00D22933" w:rsidP="00D2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6. Присвоение объекту адресации адреса, изменение и аннулирование такого адреса осуществляется Администрацией</w:t>
      </w:r>
      <w:r w:rsidRPr="009A0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7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9A07FD">
        <w:rPr>
          <w:rFonts w:ascii="Times New Roman" w:hAnsi="Times New Roman" w:cs="Times New Roman"/>
          <w:sz w:val="24"/>
          <w:szCs w:val="24"/>
        </w:rPr>
        <w:t>Большеустьикинский</w:t>
      </w:r>
      <w:proofErr w:type="spellEnd"/>
      <w:r w:rsidRPr="009A07F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A07F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</w:t>
      </w:r>
      <w:proofErr w:type="spellStart"/>
      <w:r w:rsidRPr="009A07FD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Pr="009A07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(далее - уполномоченный орган), с использованием федеральной информационной адресной системы.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7.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Pr="009A07FD">
        <w:rPr>
          <w:rFonts w:ascii="Times New Roman" w:hAnsi="Times New Roman" w:cs="Times New Roman"/>
          <w:sz w:val="24"/>
          <w:szCs w:val="24"/>
        </w:rPr>
        <w:t>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9A07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07F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A07FD">
        <w:rPr>
          <w:rFonts w:ascii="Times New Roman" w:hAnsi="Times New Roman" w:cs="Times New Roman"/>
          <w:sz w:val="24"/>
          <w:szCs w:val="24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органом на основании принятых решений о присвоении </w:t>
      </w:r>
      <w:proofErr w:type="spellStart"/>
      <w:r w:rsidRPr="009A07FD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9A07FD">
        <w:rPr>
          <w:rFonts w:ascii="Times New Roman" w:hAnsi="Times New Roman" w:cs="Times New Roman"/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8. Присвоение объекту адресации адреса осуществляется: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а) в отношении земельных участков в случаях: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9A07FD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9A07FD">
        <w:rPr>
          <w:rFonts w:ascii="Times New Roman" w:hAnsi="Times New Roman" w:cs="Times New Roman"/>
          <w:sz w:val="24"/>
          <w:szCs w:val="24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7FD">
        <w:rPr>
          <w:rFonts w:ascii="Times New Roman" w:hAnsi="Times New Roman" w:cs="Times New Roman"/>
          <w:sz w:val="24"/>
          <w:szCs w:val="24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б) в отношении зданий, сооружений и объектов незавершенного строительства в случаях: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>выдачи (получения) разрешения на строительство здания или сооружения;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7FD">
        <w:rPr>
          <w:rFonts w:ascii="Times New Roman" w:hAnsi="Times New Roman" w:cs="Times New Roman"/>
          <w:sz w:val="24"/>
          <w:szCs w:val="24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9A07FD">
        <w:rPr>
          <w:rFonts w:ascii="Times New Roman" w:hAnsi="Times New Roman" w:cs="Times New Roman"/>
          <w:sz w:val="24"/>
          <w:szCs w:val="24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в) в отношении помещений в случаях: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9 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10. 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12. </w:t>
      </w:r>
      <w:proofErr w:type="gramStart"/>
      <w:r w:rsidRPr="009A07FD">
        <w:rPr>
          <w:rFonts w:ascii="Times New Roman" w:hAnsi="Times New Roman" w:cs="Times New Roman"/>
          <w:sz w:val="24"/>
          <w:szCs w:val="24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</w:t>
      </w:r>
      <w:r w:rsidRPr="009A07FD">
        <w:rPr>
          <w:rFonts w:ascii="Times New Roman" w:hAnsi="Times New Roman" w:cs="Times New Roman"/>
          <w:sz w:val="24"/>
          <w:szCs w:val="24"/>
        </w:rPr>
        <w:lastRenderedPageBreak/>
        <w:t>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9A07FD">
        <w:rPr>
          <w:rFonts w:ascii="Times New Roman" w:hAnsi="Times New Roman" w:cs="Times New Roman"/>
          <w:sz w:val="24"/>
          <w:szCs w:val="24"/>
        </w:rPr>
        <w:t xml:space="preserve"> реестра, утвержденным приказом ФНС РФ от 31.08.2011 N ММВ-7-6/529@ "Об утверждении Порядка ведения адресной системы и предоставления содержащейся в ней адресной информации".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13. </w:t>
      </w:r>
      <w:proofErr w:type="gramStart"/>
      <w:r w:rsidRPr="009A07FD">
        <w:rPr>
          <w:rFonts w:ascii="Times New Roman" w:hAnsi="Times New Roman" w:cs="Times New Roman"/>
          <w:sz w:val="24"/>
          <w:szCs w:val="24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14. Аннулирование адреса объекта адресации осуществляется в случаях: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>а) прекращения существования объекта адресации;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>в) присвоения объекту адресации нового адреса.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19. При присвоении объекту адресации адреса или аннулировании его адреса уполномоченный орган обязан: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а) определить возможность присвоения объекту адресации адреса или аннулирования его адреса;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б) провести осмотр местонахождения объекта адресации (при необходимости);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 20. Присвоение объекту адресации адреса или аннулирование его адреса подтверждается постановлением администрации поселения о присвоении объекту адресации адреса или аннулировании его адреса.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 21. Постановление администрации поселения о присвоении объекту адресации адреса принимается одновременно: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lastRenderedPageBreak/>
        <w:t xml:space="preserve">   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г) с утверждением проекта планировки территории;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 xml:space="preserve">   д) с принятием решения о строительстве объекта адресации.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 xml:space="preserve">   22. Постановление администрации поселения о присвоении объекту адресации адреса содержит: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>присвоенный объекту адресации адрес;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>описание местоположения объекта адресации;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>другие необходимые сведения, определенные уполномоченным органом.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23. Постановление администрации поселения об аннулировании адреса объекта адресации содержит: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>аннулируемый адрес объекта адресации;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>причину аннулирования адреса объекта адресации;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>другие необходимые сведения, определенные уполномоченным органом.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>Постановление администрации поселения об аннулировании адреса объекта адресации в случае присвоения объекту адресации нового адреса может одновременно содержать положение о присвоении этому объекту адресации нового адреса.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24. Постановления администрации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25. Постановление администрации поселения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 xml:space="preserve">   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>а) право хозяйственного ведения;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>б) право оперативного управления;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lastRenderedPageBreak/>
        <w:t>в) право пожизненно наследуемого владения;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>г) право постоянного (бессрочного) пользования.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28. Заявление составляется уполномоченными лицами (далее - заявитель), по форме, устанавливаемой Министерством финансов Российской Федерации.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29. </w:t>
      </w:r>
      <w:proofErr w:type="gramStart"/>
      <w:r w:rsidRPr="009A07FD">
        <w:rPr>
          <w:rFonts w:ascii="Times New Roman" w:hAnsi="Times New Roman" w:cs="Times New Roman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органа местного самоуправления (далее - представитель заявителя).</w:t>
      </w:r>
      <w:proofErr w:type="gramEnd"/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A07FD">
        <w:rPr>
          <w:rFonts w:ascii="Times New Roman" w:hAnsi="Times New Roman" w:cs="Times New Roman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31. </w:t>
      </w:r>
      <w:proofErr w:type="gramStart"/>
      <w:r w:rsidRPr="009A07FD">
        <w:rPr>
          <w:rFonts w:ascii="Times New Roman" w:hAnsi="Times New Roman" w:cs="Times New Roman"/>
          <w:sz w:val="24"/>
          <w:szCs w:val="24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9A07FD">
        <w:rPr>
          <w:rFonts w:ascii="Times New Roman" w:hAnsi="Times New Roman" w:cs="Times New Roman"/>
          <w:sz w:val="24"/>
          <w:szCs w:val="24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 Администрации поселения в установленном порядке заключено соглашение о взаимодействии.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>Заявление представляется в уполномоченный орган по месту нахождения объекта адресации или в многофункциональный центр, расположенный в муниципальном образовании.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32. Заявление подписывается заявителем либо представителем заявителя.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07FD">
        <w:rPr>
          <w:rFonts w:ascii="Times New Roman" w:hAnsi="Times New Roman" w:cs="Times New Roman"/>
          <w:b/>
          <w:sz w:val="24"/>
          <w:szCs w:val="24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</w:t>
      </w:r>
      <w:r w:rsidRPr="009A07FD">
        <w:rPr>
          <w:rFonts w:ascii="Times New Roman" w:hAnsi="Times New Roman" w:cs="Times New Roman"/>
          <w:b/>
          <w:sz w:val="24"/>
          <w:szCs w:val="24"/>
        </w:rPr>
        <w:lastRenderedPageBreak/>
        <w:t>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 xml:space="preserve">   34. К заявлению прилагаются следующие документы: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 xml:space="preserve">   а) правоустанавливающие и (или) </w:t>
      </w:r>
      <w:proofErr w:type="spellStart"/>
      <w:r w:rsidRPr="009A07FD">
        <w:rPr>
          <w:rFonts w:ascii="Times New Roman" w:hAnsi="Times New Roman" w:cs="Times New Roman"/>
          <w:b/>
          <w:sz w:val="24"/>
          <w:szCs w:val="24"/>
        </w:rPr>
        <w:t>правоудостоверяющие</w:t>
      </w:r>
      <w:proofErr w:type="spellEnd"/>
      <w:r w:rsidRPr="009A07FD">
        <w:rPr>
          <w:rFonts w:ascii="Times New Roman" w:hAnsi="Times New Roman" w:cs="Times New Roman"/>
          <w:b/>
          <w:sz w:val="24"/>
          <w:szCs w:val="24"/>
        </w:rPr>
        <w:t xml:space="preserve"> документы на объект (объекты) адресации;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 xml:space="preserve">   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 xml:space="preserve">   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 xml:space="preserve">   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 xml:space="preserve">   д) кадастровый паспорт объекта адресации (в случае присвоения адреса объекту адресации, поставленному на кадастровый учет);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 xml:space="preserve">   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 xml:space="preserve">   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 xml:space="preserve">   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 xml:space="preserve">   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 xml:space="preserve">  35. </w:t>
      </w:r>
      <w:proofErr w:type="gramStart"/>
      <w:r w:rsidRPr="009A07FD">
        <w:rPr>
          <w:rFonts w:ascii="Times New Roman" w:hAnsi="Times New Roman" w:cs="Times New Roman"/>
          <w:b/>
          <w:sz w:val="24"/>
          <w:szCs w:val="24"/>
        </w:rPr>
        <w:t>Уполномоченный орган запрашивает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местного самоуправления либо подведомственных ему организаций.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 xml:space="preserve">   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7FD">
        <w:rPr>
          <w:rFonts w:ascii="Times New Roman" w:hAnsi="Times New Roman" w:cs="Times New Roman"/>
          <w:b/>
          <w:sz w:val="24"/>
          <w:szCs w:val="24"/>
        </w:rPr>
        <w:t>В случае если заявление и документы, указанные в пункте 34 настоящих Правил, представлены в уполномоченный орган посредством почтового</w:t>
      </w:r>
      <w:r w:rsidRPr="009A07FD">
        <w:rPr>
          <w:rFonts w:ascii="Times New Roman" w:hAnsi="Times New Roman" w:cs="Times New Roman"/>
          <w:sz w:val="24"/>
          <w:szCs w:val="24"/>
        </w:rPr>
        <w:t xml:space="preserve">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  <w:proofErr w:type="gramEnd"/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7FD">
        <w:rPr>
          <w:rFonts w:ascii="Times New Roman" w:hAnsi="Times New Roman" w:cs="Times New Roman"/>
          <w:sz w:val="24"/>
          <w:szCs w:val="24"/>
        </w:rPr>
        <w:t xml:space="preserve"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</w:t>
      </w:r>
      <w:r w:rsidRPr="009A07FD">
        <w:rPr>
          <w:rFonts w:ascii="Times New Roman" w:hAnsi="Times New Roman" w:cs="Times New Roman"/>
          <w:sz w:val="24"/>
          <w:szCs w:val="24"/>
        </w:rPr>
        <w:lastRenderedPageBreak/>
        <w:t>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7FD">
        <w:rPr>
          <w:rFonts w:ascii="Times New Roman" w:hAnsi="Times New Roman" w:cs="Times New Roman"/>
          <w:sz w:val="24"/>
          <w:szCs w:val="24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 xml:space="preserve">   37. Постановление администрации поселения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39. Постановление администрации поселения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9A07FD">
        <w:rPr>
          <w:rFonts w:ascii="Times New Roman" w:hAnsi="Times New Roman" w:cs="Times New Roman"/>
          <w:sz w:val="24"/>
          <w:szCs w:val="24"/>
        </w:rPr>
        <w:t>днем</w:t>
      </w:r>
      <w:proofErr w:type="gramEnd"/>
      <w:r w:rsidRPr="009A07FD">
        <w:rPr>
          <w:rFonts w:ascii="Times New Roman" w:hAnsi="Times New Roman" w:cs="Times New Roman"/>
          <w:sz w:val="24"/>
          <w:szCs w:val="24"/>
        </w:rP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9A07FD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9A07FD">
        <w:rPr>
          <w:rFonts w:ascii="Times New Roman" w:hAnsi="Times New Roman" w:cs="Times New Roman"/>
          <w:sz w:val="24"/>
          <w:szCs w:val="24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40. В присвоении объекту адресации адреса или аннулировании его адреса может быть отказано в случаях, если: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а) с заявлением о присвоении объекту адресации адреса обратилось лицо, не указанное в пунктах 27 и 29 настоящих Правил;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б) ответ на межведомственный запрос свидетельствует об отсутствии документа и (или) информации, </w:t>
      </w:r>
      <w:proofErr w:type="gramStart"/>
      <w:r w:rsidRPr="009A07FD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9A07FD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г) отсутствуют случаи и условия для присвоения объекту адресации адреса или аннулирования его адреса, указанные в пунктах 5, 8 - 11 и 14 - 18 настоящих Правил.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lastRenderedPageBreak/>
        <w:t xml:space="preserve">   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D22933" w:rsidRPr="009A07FD" w:rsidRDefault="00D22933" w:rsidP="00D2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933" w:rsidRPr="009A07FD" w:rsidRDefault="00D22933" w:rsidP="00D22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>III. Структура адреса</w:t>
      </w:r>
    </w:p>
    <w:p w:rsidR="00D22933" w:rsidRPr="009A07FD" w:rsidRDefault="00D22933" w:rsidP="00D22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 xml:space="preserve">   44. Структура адреса включает в себя следующую последовательность </w:t>
      </w:r>
      <w:proofErr w:type="spellStart"/>
      <w:r w:rsidRPr="009A07FD">
        <w:rPr>
          <w:rFonts w:ascii="Times New Roman" w:hAnsi="Times New Roman" w:cs="Times New Roman"/>
          <w:b/>
          <w:sz w:val="24"/>
          <w:szCs w:val="24"/>
        </w:rPr>
        <w:t>адресообразующих</w:t>
      </w:r>
      <w:proofErr w:type="spellEnd"/>
      <w:r w:rsidRPr="009A07FD">
        <w:rPr>
          <w:rFonts w:ascii="Times New Roman" w:hAnsi="Times New Roman" w:cs="Times New Roman"/>
          <w:b/>
          <w:sz w:val="24"/>
          <w:szCs w:val="24"/>
        </w:rPr>
        <w:t xml:space="preserve"> элементов, описанных идентифицирующими их реквизитами (далее - реквизит адреса):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>а) наименование страны (Российская Федерация);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>б) наименование субъекта Российской Федерации;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>в) наименование муниципального района;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>г) наименование поселения в составе муниципального района;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>д) наименование населенного пункта;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>е) наименование элемента планировочной структуры;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>ж) наименование элемента улично-дорожной сети;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>з) номер земельного участка;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>к) тип и номер помещения, расположенного в здании или сооружении.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 xml:space="preserve">   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9A07FD">
        <w:rPr>
          <w:rFonts w:ascii="Times New Roman" w:hAnsi="Times New Roman" w:cs="Times New Roman"/>
          <w:b/>
          <w:sz w:val="24"/>
          <w:szCs w:val="24"/>
        </w:rPr>
        <w:t>адресообразующих</w:t>
      </w:r>
      <w:proofErr w:type="spellEnd"/>
      <w:r w:rsidRPr="009A07FD">
        <w:rPr>
          <w:rFonts w:ascii="Times New Roman" w:hAnsi="Times New Roman" w:cs="Times New Roman"/>
          <w:b/>
          <w:sz w:val="24"/>
          <w:szCs w:val="24"/>
        </w:rPr>
        <w:t xml:space="preserve"> элементов в структуре адреса, указанная в пункте 44 настоящих Правил.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 xml:space="preserve">   46. Перечень </w:t>
      </w:r>
      <w:proofErr w:type="spellStart"/>
      <w:r w:rsidRPr="009A07FD">
        <w:rPr>
          <w:rFonts w:ascii="Times New Roman" w:hAnsi="Times New Roman" w:cs="Times New Roman"/>
          <w:b/>
          <w:sz w:val="24"/>
          <w:szCs w:val="24"/>
        </w:rPr>
        <w:t>адресообразующих</w:t>
      </w:r>
      <w:proofErr w:type="spellEnd"/>
      <w:r w:rsidRPr="009A07FD">
        <w:rPr>
          <w:rFonts w:ascii="Times New Roman" w:hAnsi="Times New Roman" w:cs="Times New Roman"/>
          <w:b/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 xml:space="preserve">   47. Обязательными </w:t>
      </w:r>
      <w:proofErr w:type="spellStart"/>
      <w:r w:rsidRPr="009A07FD">
        <w:rPr>
          <w:rFonts w:ascii="Times New Roman" w:hAnsi="Times New Roman" w:cs="Times New Roman"/>
          <w:b/>
          <w:sz w:val="24"/>
          <w:szCs w:val="24"/>
        </w:rPr>
        <w:t>адресообразующими</w:t>
      </w:r>
      <w:proofErr w:type="spellEnd"/>
      <w:r w:rsidRPr="009A07FD">
        <w:rPr>
          <w:rFonts w:ascii="Times New Roman" w:hAnsi="Times New Roman" w:cs="Times New Roman"/>
          <w:b/>
          <w:sz w:val="24"/>
          <w:szCs w:val="24"/>
        </w:rPr>
        <w:t xml:space="preserve"> элементами для всех видов объектов адресации являются: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>а) страна;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>б) субъект Российской Федерации;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>в) муниципальный район;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>г) поселение в составе муниципального района;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>д) населенный пункт.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48. Иные </w:t>
      </w:r>
      <w:proofErr w:type="spellStart"/>
      <w:r w:rsidRPr="009A07FD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9A07FD">
        <w:rPr>
          <w:rFonts w:ascii="Times New Roman" w:hAnsi="Times New Roman" w:cs="Times New Roman"/>
          <w:sz w:val="24"/>
          <w:szCs w:val="24"/>
        </w:rPr>
        <w:t xml:space="preserve"> элементы применяются в зависимости от вида объекта адресации.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49. Структура адреса земельного участка в дополнение к обязательным </w:t>
      </w:r>
      <w:proofErr w:type="spellStart"/>
      <w:r w:rsidRPr="009A07FD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9A07FD">
        <w:rPr>
          <w:rFonts w:ascii="Times New Roman" w:hAnsi="Times New Roman" w:cs="Times New Roman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9A07FD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9A07FD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>в) номер земельного участка.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9A07FD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9A07FD">
        <w:rPr>
          <w:rFonts w:ascii="Times New Roman" w:hAnsi="Times New Roman" w:cs="Times New Roman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9A07FD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9A07FD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51. Структура адреса помещения в пределах здания (сооружения) в дополнение к обязательным </w:t>
      </w:r>
      <w:proofErr w:type="spellStart"/>
      <w:r w:rsidRPr="009A07FD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9A07FD">
        <w:rPr>
          <w:rFonts w:ascii="Times New Roman" w:hAnsi="Times New Roman" w:cs="Times New Roman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9A07FD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9A07FD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lastRenderedPageBreak/>
        <w:t>а) наименование элемента планировочной структуры (при наличии);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>в) тип и номер здания, сооружения;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>г) тип и номер помещения в пределах здания, сооружения;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>д) тип и номер помещения в пределах квартиры (в отношении коммунальных квартир).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9A07FD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9A07FD">
        <w:rPr>
          <w:rFonts w:ascii="Times New Roman" w:hAnsi="Times New Roman" w:cs="Times New Roman"/>
          <w:sz w:val="24"/>
          <w:szCs w:val="24"/>
        </w:rPr>
        <w:t xml:space="preserve"> элементов устанавливаются Министерством финансов Российской Федерации.</w:t>
      </w:r>
    </w:p>
    <w:p w:rsidR="00D22933" w:rsidRPr="009A07FD" w:rsidRDefault="00D22933" w:rsidP="00D2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933" w:rsidRPr="009A07FD" w:rsidRDefault="00D22933" w:rsidP="00D22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>IV. Правила написания наименований и нумерации</w:t>
      </w:r>
    </w:p>
    <w:p w:rsidR="00D22933" w:rsidRPr="009A07FD" w:rsidRDefault="00D22933" w:rsidP="00D22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7FD">
        <w:rPr>
          <w:rFonts w:ascii="Times New Roman" w:hAnsi="Times New Roman" w:cs="Times New Roman"/>
          <w:b/>
          <w:sz w:val="24"/>
          <w:szCs w:val="24"/>
        </w:rPr>
        <w:t>объектов адресации</w:t>
      </w:r>
    </w:p>
    <w:p w:rsidR="00D22933" w:rsidRPr="009A07FD" w:rsidRDefault="00D22933" w:rsidP="00D2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 53. В структуре адреса наименования страны, субъекта Российской Федерации, муниципального района,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>Наименование муниципального района,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7FD">
        <w:rPr>
          <w:rFonts w:ascii="Times New Roman" w:hAnsi="Times New Roman" w:cs="Times New Roman"/>
          <w:sz w:val="24"/>
          <w:szCs w:val="24"/>
        </w:rPr>
        <w:t>Перечень наименований муниципальных районов,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</w:t>
      </w:r>
      <w:proofErr w:type="gramEnd"/>
      <w:r w:rsidRPr="009A07FD">
        <w:rPr>
          <w:rFonts w:ascii="Times New Roman" w:hAnsi="Times New Roman" w:cs="Times New Roman"/>
          <w:sz w:val="24"/>
          <w:szCs w:val="24"/>
        </w:rPr>
        <w:t xml:space="preserve">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>а) "</w:t>
      </w:r>
      <w:proofErr w:type="gramStart"/>
      <w:r w:rsidRPr="009A07FD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9A07FD">
        <w:rPr>
          <w:rFonts w:ascii="Times New Roman" w:hAnsi="Times New Roman" w:cs="Times New Roman"/>
          <w:sz w:val="24"/>
          <w:szCs w:val="24"/>
        </w:rPr>
        <w:t xml:space="preserve"> - дефис;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>б) "</w:t>
      </w:r>
      <w:proofErr w:type="gramStart"/>
      <w:r w:rsidRPr="009A07FD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9A07FD">
        <w:rPr>
          <w:rFonts w:ascii="Times New Roman" w:hAnsi="Times New Roman" w:cs="Times New Roman"/>
          <w:sz w:val="24"/>
          <w:szCs w:val="24"/>
        </w:rPr>
        <w:t xml:space="preserve"> - точка;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A07FD">
        <w:rPr>
          <w:rFonts w:ascii="Times New Roman" w:hAnsi="Times New Roman" w:cs="Times New Roman"/>
          <w:sz w:val="24"/>
          <w:szCs w:val="24"/>
        </w:rPr>
        <w:t xml:space="preserve">) "(" - </w:t>
      </w:r>
      <w:proofErr w:type="gramEnd"/>
      <w:r w:rsidRPr="009A07FD">
        <w:rPr>
          <w:rFonts w:ascii="Times New Roman" w:hAnsi="Times New Roman" w:cs="Times New Roman"/>
          <w:sz w:val="24"/>
          <w:szCs w:val="24"/>
        </w:rPr>
        <w:t>открывающая круглая скобка;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7FD">
        <w:rPr>
          <w:rFonts w:ascii="Times New Roman" w:hAnsi="Times New Roman" w:cs="Times New Roman"/>
          <w:sz w:val="24"/>
          <w:szCs w:val="24"/>
        </w:rPr>
        <w:t>г) ")" - закрывающая круглая скобка;</w:t>
      </w:r>
      <w:proofErr w:type="gramEnd"/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>д) "N" - знак номера.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lastRenderedPageBreak/>
        <w:t xml:space="preserve">   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60. Составные части наименований элементов планировочной структуры и элементов улично-дорожной </w:t>
      </w:r>
      <w:proofErr w:type="gramStart"/>
      <w:r w:rsidRPr="009A07FD">
        <w:rPr>
          <w:rFonts w:ascii="Times New Roman" w:hAnsi="Times New Roman" w:cs="Times New Roman"/>
          <w:sz w:val="24"/>
          <w:szCs w:val="24"/>
        </w:rPr>
        <w:t>сети, представляющие собой имя и фамилию или звание и фамилию употребляются</w:t>
      </w:r>
      <w:proofErr w:type="gramEnd"/>
      <w:r w:rsidRPr="009A07FD">
        <w:rPr>
          <w:rFonts w:ascii="Times New Roman" w:hAnsi="Times New Roman" w:cs="Times New Roman"/>
          <w:sz w:val="24"/>
          <w:szCs w:val="24"/>
        </w:rPr>
        <w:t xml:space="preserve"> с полным написанием имени и фамилии или звания и фамилии.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D22933" w:rsidRPr="009A07FD" w:rsidRDefault="00D22933" w:rsidP="00D2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D">
        <w:rPr>
          <w:rFonts w:ascii="Times New Roman" w:hAnsi="Times New Roman" w:cs="Times New Roman"/>
          <w:sz w:val="24"/>
          <w:szCs w:val="24"/>
        </w:rPr>
        <w:t xml:space="preserve">   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 </w:t>
      </w:r>
    </w:p>
    <w:p w:rsidR="00D22933" w:rsidRPr="00D345A9" w:rsidRDefault="00D22933" w:rsidP="00D229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933" w:rsidRPr="00D345A9" w:rsidRDefault="00D22933" w:rsidP="00D229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933" w:rsidRPr="00D345A9" w:rsidRDefault="00D22933" w:rsidP="00D229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BD6" w:rsidRDefault="00164BD6"/>
    <w:sectPr w:rsidR="00164BD6" w:rsidSect="00345CB2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C2"/>
    <w:rsid w:val="00164BD6"/>
    <w:rsid w:val="00345CB2"/>
    <w:rsid w:val="00D22933"/>
    <w:rsid w:val="00D9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3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9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3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5535</Words>
  <Characters>31552</Characters>
  <Application>Microsoft Office Word</Application>
  <DocSecurity>0</DocSecurity>
  <Lines>262</Lines>
  <Paragraphs>74</Paragraphs>
  <ScaleCrop>false</ScaleCrop>
  <Company/>
  <LinksUpToDate>false</LinksUpToDate>
  <CharactersWithSpaces>37013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2015-10-20T09:30:00Z</dcterms:created>
  <dcterms:modified xsi:type="dcterms:W3CDTF">2015-10-20T09:49:00Z</dcterms:modified>
</cp:coreProperties>
</file>