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E3283E" w:rsidTr="006D6FEC">
        <w:trPr>
          <w:trHeight w:val="2557"/>
        </w:trPr>
        <w:tc>
          <w:tcPr>
            <w:tcW w:w="4147" w:type="dxa"/>
          </w:tcPr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</w:rPr>
            </w:pP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caps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caps/>
              </w:rPr>
              <w:t>РТОСТАН РЕСПУБЛИКА№Ы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caps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caps/>
              </w:rPr>
              <w:t>етле  районы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Муниципаль районыны*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 xml:space="preserve">ОЛО УСТЬИКИН 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ауыл советы ауыл би</w:t>
            </w:r>
            <w:proofErr w:type="gramStart"/>
            <w:r>
              <w:rPr>
                <w:rFonts w:ascii="TimBashk" w:hAnsi="TimBashk" w:cs="TimBashk"/>
                <w:b/>
                <w:bCs/>
                <w:caps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caps/>
              </w:rPr>
              <w:t>м»№е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396875</wp:posOffset>
                      </wp:positionV>
                      <wp:extent cx="6727825" cy="0"/>
                      <wp:effectExtent l="34925" t="33020" r="28575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1.25pt" to="52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9" w:type="dxa"/>
          </w:tcPr>
          <w:p w:rsidR="00E3283E" w:rsidRDefault="00E3283E" w:rsidP="006D6FEC">
            <w:pPr>
              <w:tabs>
                <w:tab w:val="left" w:pos="6600"/>
              </w:tabs>
              <w:spacing w:after="0" w:line="240" w:lineRule="auto"/>
              <w:ind w:left="624"/>
              <w:rPr>
                <w:sz w:val="16"/>
                <w:szCs w:val="16"/>
              </w:rPr>
            </w:pPr>
          </w:p>
          <w:p w:rsidR="00E3283E" w:rsidRDefault="00E3283E" w:rsidP="006D6FE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</w:t>
            </w:r>
          </w:p>
          <w:p w:rsidR="00E3283E" w:rsidRDefault="00E3283E" w:rsidP="006D6FE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  <w:sz w:val="24"/>
                <w:szCs w:val="24"/>
              </w:rPr>
            </w:pP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Администрация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сельского поселения </w:t>
            </w: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Большеустьикинский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сельсовет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 xml:space="preserve">муниципального района 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proofErr w:type="spellStart"/>
            <w:r>
              <w:rPr>
                <w:rFonts w:ascii="TimBashk" w:hAnsi="TimBashk" w:cs="TimBashk"/>
                <w:b/>
                <w:bCs/>
                <w:smallCaps/>
              </w:rPr>
              <w:t>Мечетлинский</w:t>
            </w:r>
            <w:proofErr w:type="spellEnd"/>
            <w:r>
              <w:rPr>
                <w:rFonts w:ascii="TimBashk" w:hAnsi="TimBashk" w:cs="TimBashk"/>
                <w:b/>
                <w:bCs/>
                <w:smallCaps/>
              </w:rPr>
              <w:t xml:space="preserve"> район 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mallCaps/>
              </w:rPr>
            </w:pPr>
            <w:r>
              <w:rPr>
                <w:rFonts w:ascii="TimBashk" w:hAnsi="TimBashk" w:cs="TimBashk"/>
                <w:b/>
                <w:bCs/>
                <w:smallCaps/>
              </w:rPr>
              <w:t>Республики Башкортостан</w:t>
            </w:r>
          </w:p>
          <w:p w:rsidR="00E3283E" w:rsidRDefault="00E3283E" w:rsidP="006D6FEC">
            <w:pPr>
              <w:spacing w:after="0" w:line="240" w:lineRule="auto"/>
              <w:jc w:val="center"/>
              <w:rPr>
                <w:rFonts w:ascii="TimBashk" w:hAnsi="TimBashk" w:cs="TimBashk"/>
                <w:sz w:val="18"/>
                <w:szCs w:val="18"/>
              </w:rPr>
            </w:pPr>
          </w:p>
        </w:tc>
      </w:tr>
    </w:tbl>
    <w:p w:rsidR="00E3283E" w:rsidRDefault="00E3283E" w:rsidP="00E3283E">
      <w:pPr>
        <w:ind w:left="6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?АРАР 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3283E" w:rsidRPr="00F16B08" w:rsidRDefault="00E3283E" w:rsidP="00E3283E">
      <w:pPr>
        <w:rPr>
          <w:rFonts w:ascii="Bash" w:hAnsi="Bash" w:cs="Bash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01 ноябрь 2016 й.                          №  360                       от  01 ноября 2016 г.</w:t>
      </w:r>
    </w:p>
    <w:p w:rsidR="00E3283E" w:rsidRDefault="00E3283E" w:rsidP="00E3283E">
      <w:pPr>
        <w:rPr>
          <w:rFonts w:ascii="Times New Roman" w:hAnsi="Times New Roman" w:cs="Times New Roman"/>
          <w:sz w:val="28"/>
          <w:szCs w:val="28"/>
        </w:rPr>
      </w:pPr>
    </w:p>
    <w:p w:rsidR="00E3283E" w:rsidRDefault="00E3283E" w:rsidP="00E32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B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19.08.2015г. № 122 «Об утверждении Правил присвоения, изменения и аннулирования адресов на территории  сельского поселения </w:t>
      </w:r>
      <w:proofErr w:type="spellStart"/>
      <w:r w:rsidRPr="00012FBC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Pr="00012F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12FBC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012FB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E3283E" w:rsidRPr="00012FBC" w:rsidRDefault="00E3283E" w:rsidP="00E32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3E" w:rsidRDefault="00E3283E" w:rsidP="00E3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района от </w:t>
      </w:r>
      <w:r w:rsidRPr="00012FBC">
        <w:rPr>
          <w:rFonts w:ascii="Times New Roman" w:hAnsi="Times New Roman" w:cs="Times New Roman"/>
          <w:sz w:val="28"/>
          <w:szCs w:val="28"/>
        </w:rPr>
        <w:t xml:space="preserve"> 28.10.2016г. </w:t>
      </w:r>
      <w:r>
        <w:rPr>
          <w:rFonts w:ascii="Times New Roman" w:hAnsi="Times New Roman" w:cs="Times New Roman"/>
          <w:sz w:val="28"/>
          <w:szCs w:val="28"/>
        </w:rPr>
        <w:t xml:space="preserve"> № 27-8-2016г., признав принятое постановление </w:t>
      </w:r>
      <w:r w:rsidRPr="00012FBC">
        <w:rPr>
          <w:rFonts w:ascii="Times New Roman" w:hAnsi="Times New Roman" w:cs="Times New Roman"/>
          <w:sz w:val="28"/>
          <w:szCs w:val="28"/>
        </w:rPr>
        <w:t xml:space="preserve">от 19.08.2015г. № 122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 xml:space="preserve">«Об утверждении Правил присвоения, изменения и аннулирования адресов на территории  сельского поселения </w:t>
      </w:r>
      <w:proofErr w:type="spellStart"/>
      <w:r w:rsidRPr="00012FB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Pr="00012F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2FB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1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соответствующим действующему законодательству </w:t>
      </w:r>
      <w:proofErr w:type="gramStart"/>
      <w:r w:rsidRPr="00012FB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BC">
        <w:rPr>
          <w:rFonts w:ascii="Times New Roman" w:hAnsi="Times New Roman" w:cs="Times New Roman"/>
          <w:sz w:val="28"/>
          <w:szCs w:val="28"/>
        </w:rPr>
        <w:t>ю:</w:t>
      </w:r>
    </w:p>
    <w:p w:rsidR="00E3283E" w:rsidRDefault="00E3283E" w:rsidP="00E32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BC">
        <w:rPr>
          <w:rFonts w:ascii="Times New Roman" w:hAnsi="Times New Roman" w:cs="Times New Roman"/>
          <w:sz w:val="28"/>
          <w:szCs w:val="28"/>
        </w:rPr>
        <w:t xml:space="preserve">Постановление от 19.08.2015г. № 122 «Об утверждении Правил присвоения, изменения и аннулирования адресов на территории  сельского поселения </w:t>
      </w:r>
      <w:proofErr w:type="spellStart"/>
      <w:r w:rsidRPr="00012FB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Pr="00012F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2FB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1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отменить.</w:t>
      </w:r>
    </w:p>
    <w:p w:rsidR="00E3283E" w:rsidRPr="00012FBC" w:rsidRDefault="00E3283E" w:rsidP="00E32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F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83E" w:rsidRDefault="00E3283E" w:rsidP="00E3283E">
      <w:pPr>
        <w:rPr>
          <w:rFonts w:ascii="Times New Roman" w:hAnsi="Times New Roman" w:cs="Times New Roman"/>
          <w:sz w:val="28"/>
          <w:szCs w:val="28"/>
        </w:rPr>
      </w:pPr>
    </w:p>
    <w:p w:rsidR="00E3283E" w:rsidRDefault="00E3283E" w:rsidP="00E3283E">
      <w:pPr>
        <w:rPr>
          <w:rFonts w:ascii="Times New Roman" w:hAnsi="Times New Roman" w:cs="Times New Roman"/>
          <w:sz w:val="28"/>
          <w:szCs w:val="28"/>
        </w:rPr>
      </w:pPr>
    </w:p>
    <w:p w:rsidR="00E3283E" w:rsidRDefault="00E3283E" w:rsidP="00E3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Р.Р.Галяутдинов</w:t>
      </w:r>
      <w:proofErr w:type="spellEnd"/>
    </w:p>
    <w:p w:rsidR="00DA2478" w:rsidRDefault="00E3283E">
      <w:bookmarkStart w:id="0" w:name="_GoBack"/>
      <w:bookmarkEnd w:id="0"/>
    </w:p>
    <w:sectPr w:rsidR="00D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5A6"/>
    <w:multiLevelType w:val="hybridMultilevel"/>
    <w:tmpl w:val="F73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1"/>
    <w:rsid w:val="003E7D8F"/>
    <w:rsid w:val="006918F5"/>
    <w:rsid w:val="00DC3CC1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2017-01-23T03:50:00Z</dcterms:created>
  <dcterms:modified xsi:type="dcterms:W3CDTF">2017-01-23T03:50:00Z</dcterms:modified>
</cp:coreProperties>
</file>