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6C2908" w:rsidRPr="006C2908" w:rsidTr="00004EB4">
        <w:trPr>
          <w:trHeight w:val="3125"/>
        </w:trPr>
        <w:tc>
          <w:tcPr>
            <w:tcW w:w="5040" w:type="dxa"/>
          </w:tcPr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>Баш7ортостан Республика3ы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>М2сетле  районы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 xml:space="preserve"> районыны8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>Оло</w:t>
            </w:r>
            <w:proofErr w:type="spellEnd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>Устикин</w:t>
            </w:r>
            <w:proofErr w:type="spellEnd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C2908">
              <w:rPr>
                <w:rFonts w:ascii="TimBashk" w:eastAsia="Times New Roman" w:hAnsi="TimBashk" w:cs="TimBashk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Трактовая  урамы,</w:t>
            </w: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11а,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452550</w:t>
            </w:r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Оло</w:t>
            </w:r>
            <w:proofErr w:type="spellEnd"/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Устикин</w:t>
            </w:r>
            <w:proofErr w:type="spellEnd"/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ауылы</w:t>
            </w:r>
            <w:proofErr w:type="spellEnd"/>
            <w:r w:rsidRPr="006C2908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(34770)2-03-07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факс:2-00-95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bolul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ufamts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C2908" w:rsidRPr="006C2908" w:rsidRDefault="006C2908" w:rsidP="006C2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908" w:rsidRPr="006C2908" w:rsidRDefault="006C2908" w:rsidP="006C2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908" w:rsidRPr="006C2908" w:rsidRDefault="006C2908" w:rsidP="006C2908">
            <w:pPr>
              <w:spacing w:after="0" w:line="240" w:lineRule="auto"/>
              <w:rPr>
                <w:rFonts w:ascii="TimBashk" w:eastAsia="Times New Roman" w:hAnsi="TimBashk" w:cs="TimBashk"/>
                <w:bCs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E25498" wp14:editId="44D41C7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90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5AD57" wp14:editId="4A87D8B1">
                  <wp:extent cx="809625" cy="962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6C2908" w:rsidRPr="006C2908" w:rsidRDefault="006C2908" w:rsidP="006C29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Совет сельского поселения </w:t>
            </w: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Большеустьикинский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C2908" w:rsidRPr="006C2908" w:rsidRDefault="006C2908" w:rsidP="006C29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Трактовая, 11а,452550,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ольшеустьикинское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(34770)2-03-07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факс:2-00-95</w:t>
            </w:r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bolul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ufamts</w:t>
            </w:r>
            <w:proofErr w:type="spellEnd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C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C2908" w:rsidRPr="006C2908" w:rsidRDefault="006C2908" w:rsidP="006C290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Cs/>
                <w:sz w:val="24"/>
                <w:szCs w:val="24"/>
                <w:lang w:eastAsia="ru-RU"/>
              </w:rPr>
            </w:pPr>
          </w:p>
        </w:tc>
      </w:tr>
    </w:tbl>
    <w:p w:rsidR="006C2908" w:rsidRPr="006C2908" w:rsidRDefault="006C2908" w:rsidP="006C2908">
      <w:pPr>
        <w:spacing w:after="0" w:line="240" w:lineRule="auto"/>
        <w:jc w:val="both"/>
        <w:rPr>
          <w:rFonts w:ascii="Bash" w:eastAsia="Times New Roman" w:hAnsi="Bash" w:cs="Bash"/>
          <w:b/>
          <w:sz w:val="20"/>
          <w:szCs w:val="20"/>
          <w:lang w:eastAsia="ru-RU"/>
        </w:rPr>
      </w:pPr>
      <w:r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                </w:t>
      </w:r>
      <w:r w:rsidRPr="006C2908">
        <w:rPr>
          <w:rFonts w:ascii="Bash" w:eastAsia="Times New Roman" w:hAnsi="Bash" w:cs="Bash"/>
          <w:b/>
          <w:sz w:val="20"/>
          <w:szCs w:val="20"/>
          <w:lang w:eastAsia="ru-RU"/>
        </w:rPr>
        <w:t>ОКПО 96233163 ОГРН 1090220000408 ИНН 0236012751</w:t>
      </w:r>
    </w:p>
    <w:p w:rsidR="006C2908" w:rsidRPr="006C2908" w:rsidRDefault="006C2908" w:rsidP="006C2908">
      <w:pPr>
        <w:spacing w:after="0" w:line="240" w:lineRule="auto"/>
        <w:jc w:val="both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6FBE5" wp14:editId="232A54A3">
                <wp:simplePos x="0" y="0"/>
                <wp:positionH relativeFrom="column">
                  <wp:posOffset>-685800</wp:posOffset>
                </wp:positionH>
                <wp:positionV relativeFrom="paragraph">
                  <wp:posOffset>52705</wp:posOffset>
                </wp:positionV>
                <wp:extent cx="70866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" strokeweight="4.5pt">
                <v:stroke linestyle="thinThick"/>
              </v:line>
            </w:pict>
          </mc:Fallback>
        </mc:AlternateContent>
      </w:r>
      <w:r w:rsidRPr="006C2908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</w:p>
    <w:p w:rsidR="006C2908" w:rsidRPr="006C2908" w:rsidRDefault="006C2908" w:rsidP="006C2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08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  ?АРАР                                                                        </w:t>
      </w:r>
      <w:r w:rsidRPr="006C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2908" w:rsidRPr="006C2908" w:rsidRDefault="006C2908" w:rsidP="006C2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908" w:rsidRDefault="006C2908" w:rsidP="006C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>ября 2014 года № 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</w:p>
    <w:p w:rsidR="006C2908" w:rsidRPr="006C2908" w:rsidRDefault="006C2908" w:rsidP="006C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C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«Налога на имущество физических лиц» </w:t>
      </w: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Налоговым кодексом Российской Федерации, Федерального закона от 04.10.2014 года № 284-ФЗ «О внесении изменений в статьи 12 и 85 части первой и часть вторую Налогового кодекса Российской Федерации и </w:t>
      </w:r>
      <w:proofErr w:type="gramStart"/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закона Российской Федерации «О налогах на имущество физических лиц» Совет 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Большеустьикинское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08" w:rsidRPr="006C2908" w:rsidRDefault="006C2908" w:rsidP="006C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Ввести на территории </w:t>
      </w:r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</w:t>
      </w:r>
      <w:proofErr w:type="gramEnd"/>
      <w:r w:rsidRPr="006C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имущество физических лиц исходя из кадастровой стоимости объектов налогообложения.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ставки налога на имущество физических лиц: 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- 0,1 процента  в отношении: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жилых домов, жилых помещений;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объектов незавершенного строительства  в случае, если проектируемым назначением таких объектов является жилой дом;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единых недвижимых комплексов, в состав которых входит хотя бы одно жилое помещение (жилой дом);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гаражей и </w:t>
      </w:r>
      <w:proofErr w:type="spellStart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-  0,5 процента - в отношении прочих объектов недвижимости;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- 1,5 процента в 2015 году и 2% в 2016 году и последующие годы -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пунктом 10 статьи 378,2 Налогового Кодекса Российской Федерации;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процента - в отношении объектов налогообложения, кадастровая стоимость каждого из которых превышает 300 миллионов рублей.  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 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официально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30 ноября 2014 года.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4. 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об установлении налога на имущество физических лиц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ноября </w:t>
      </w:r>
      <w:r w:rsidR="00927AA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08" w:rsidRPr="006C2908" w:rsidRDefault="006C2908" w:rsidP="006C29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08" w:rsidRPr="006C2908" w:rsidRDefault="006C2908" w:rsidP="006C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Совета сельского поселения</w:t>
      </w:r>
    </w:p>
    <w:p w:rsidR="006C2908" w:rsidRPr="006C2908" w:rsidRDefault="006C2908" w:rsidP="006C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Большеустьикинский</w:t>
      </w:r>
      <w:proofErr w:type="spellEnd"/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Совет</w:t>
      </w:r>
    </w:p>
    <w:p w:rsidR="006C2908" w:rsidRPr="006C2908" w:rsidRDefault="006C2908" w:rsidP="006C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6C2908" w:rsidRPr="006C2908" w:rsidRDefault="006C2908" w:rsidP="006C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6C2908" w:rsidRPr="006C2908" w:rsidRDefault="006C2908" w:rsidP="006C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</w:t>
      </w:r>
      <w:proofErr w:type="spellStart"/>
      <w:r w:rsidRPr="006C2908">
        <w:rPr>
          <w:rFonts w:ascii="Times New Roman" w:eastAsia="Times New Roman" w:hAnsi="Times New Roman" w:cs="Times New Roman"/>
          <w:sz w:val="28"/>
          <w:szCs w:val="20"/>
          <w:lang w:eastAsia="ru-RU"/>
        </w:rPr>
        <w:t>Н.С.Хажиев</w:t>
      </w:r>
      <w:proofErr w:type="spellEnd"/>
    </w:p>
    <w:p w:rsidR="006C2908" w:rsidRPr="006C2908" w:rsidRDefault="006C2908" w:rsidP="006C2908">
      <w:pPr>
        <w:tabs>
          <w:tab w:val="left" w:pos="5400"/>
          <w:tab w:val="left" w:pos="556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238" w:rsidRDefault="00536238"/>
    <w:sectPr w:rsidR="00536238" w:rsidSect="006C2908">
      <w:footerReference w:type="default" r:id="rId9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97" w:rsidRDefault="004B6A97">
      <w:pPr>
        <w:spacing w:after="0" w:line="240" w:lineRule="auto"/>
      </w:pPr>
      <w:r>
        <w:separator/>
      </w:r>
    </w:p>
  </w:endnote>
  <w:endnote w:type="continuationSeparator" w:id="0">
    <w:p w:rsidR="004B6A97" w:rsidRDefault="004B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3" w:rsidRDefault="004B6A97">
    <w:pPr>
      <w:pStyle w:val="a3"/>
    </w:pPr>
  </w:p>
  <w:p w:rsidR="00B74373" w:rsidRDefault="004B6A97">
    <w:pPr>
      <w:pStyle w:val="a3"/>
    </w:pPr>
  </w:p>
  <w:p w:rsidR="00B74373" w:rsidRDefault="004B6A97">
    <w:pPr>
      <w:pStyle w:val="a3"/>
    </w:pPr>
  </w:p>
  <w:p w:rsidR="00B74373" w:rsidRDefault="004B6A97">
    <w:pPr>
      <w:pStyle w:val="a3"/>
    </w:pPr>
  </w:p>
  <w:p w:rsidR="00B74373" w:rsidRDefault="004B6A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97" w:rsidRDefault="004B6A97">
      <w:pPr>
        <w:spacing w:after="0" w:line="240" w:lineRule="auto"/>
      </w:pPr>
      <w:r>
        <w:separator/>
      </w:r>
    </w:p>
  </w:footnote>
  <w:footnote w:type="continuationSeparator" w:id="0">
    <w:p w:rsidR="004B6A97" w:rsidRDefault="004B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8"/>
    <w:rsid w:val="00146844"/>
    <w:rsid w:val="004B6A97"/>
    <w:rsid w:val="00536238"/>
    <w:rsid w:val="006C2908"/>
    <w:rsid w:val="00927AA6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2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2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2014-11-19T08:44:00Z</cp:lastPrinted>
  <dcterms:created xsi:type="dcterms:W3CDTF">2014-11-19T03:13:00Z</dcterms:created>
  <dcterms:modified xsi:type="dcterms:W3CDTF">2014-11-19T08:44:00Z</dcterms:modified>
</cp:coreProperties>
</file>